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8AA0C" w14:textId="298F6F46" w:rsidR="001E509C" w:rsidRPr="001E509C" w:rsidRDefault="001E509C" w:rsidP="001E509C">
      <w:pPr>
        <w:keepNext/>
        <w:spacing w:line="276" w:lineRule="auto"/>
        <w:jc w:val="right"/>
        <w:outlineLvl w:val="0"/>
        <w:rPr>
          <w:rFonts w:ascii="Arial" w:hAnsi="Arial" w:cs="Arial"/>
          <w:b/>
          <w:bCs/>
          <w:kern w:val="32"/>
        </w:rPr>
      </w:pPr>
      <w:r w:rsidRPr="001E509C">
        <w:rPr>
          <w:rFonts w:ascii="Arial" w:hAnsi="Arial" w:cs="Arial"/>
          <w:b/>
          <w:bCs/>
          <w:kern w:val="32"/>
        </w:rPr>
        <w:t>Priloga št. 4.</w:t>
      </w:r>
      <w:r w:rsidR="00C26B83">
        <w:rPr>
          <w:rFonts w:ascii="Arial" w:hAnsi="Arial" w:cs="Arial"/>
          <w:b/>
          <w:bCs/>
          <w:kern w:val="32"/>
        </w:rPr>
        <w:t>6</w:t>
      </w:r>
    </w:p>
    <w:p w14:paraId="5FB068F2" w14:textId="77777777" w:rsidR="001E509C" w:rsidRPr="001E509C" w:rsidRDefault="001E509C" w:rsidP="001E50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p>
    <w:p w14:paraId="0DB6FCE9" w14:textId="77777777" w:rsidR="001E509C" w:rsidRPr="001E509C" w:rsidRDefault="001E509C" w:rsidP="001E50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p>
    <w:p w14:paraId="401126D3" w14:textId="41158A5A" w:rsidR="001E509C" w:rsidRPr="001E509C" w:rsidRDefault="001E509C" w:rsidP="001E509C">
      <w:pPr>
        <w:keepNext/>
        <w:spacing w:line="276" w:lineRule="auto"/>
        <w:jc w:val="center"/>
        <w:outlineLvl w:val="0"/>
        <w:rPr>
          <w:rFonts w:ascii="Arial" w:hAnsi="Arial" w:cs="Arial"/>
          <w:b/>
          <w:bCs/>
          <w:kern w:val="32"/>
        </w:rPr>
      </w:pPr>
      <w:r w:rsidRPr="001E509C">
        <w:rPr>
          <w:rFonts w:ascii="Arial" w:hAnsi="Arial" w:cs="Arial"/>
          <w:b/>
          <w:bCs/>
          <w:kern w:val="32"/>
        </w:rPr>
        <w:t xml:space="preserve">TEHNIČNI OPIS VOZILA za sklop </w:t>
      </w:r>
      <w:r w:rsidR="00C26B83">
        <w:rPr>
          <w:rFonts w:ascii="Arial" w:hAnsi="Arial" w:cs="Arial"/>
          <w:b/>
          <w:bCs/>
          <w:kern w:val="32"/>
        </w:rPr>
        <w:t>6</w:t>
      </w:r>
    </w:p>
    <w:p w14:paraId="6D0B3E9F" w14:textId="5AC5B3BE" w:rsidR="001E509C" w:rsidRPr="001E509C" w:rsidRDefault="001E509C" w:rsidP="001E509C">
      <w:pPr>
        <w:keepNext/>
        <w:spacing w:line="276" w:lineRule="auto"/>
        <w:jc w:val="center"/>
        <w:outlineLvl w:val="0"/>
        <w:rPr>
          <w:rFonts w:ascii="Arial" w:hAnsi="Arial" w:cs="Arial"/>
          <w:kern w:val="32"/>
        </w:rPr>
      </w:pPr>
      <w:r w:rsidRPr="001E509C">
        <w:rPr>
          <w:rFonts w:ascii="Arial" w:hAnsi="Arial" w:cs="Arial"/>
          <w:kern w:val="32"/>
        </w:rPr>
        <w:t>v zvezi z javnim naročilom št. 430-904/2026</w:t>
      </w:r>
    </w:p>
    <w:p w14:paraId="636E4F06" w14:textId="77777777" w:rsidR="001E509C" w:rsidRPr="001E509C" w:rsidRDefault="001E509C" w:rsidP="001E509C">
      <w:pPr>
        <w:tabs>
          <w:tab w:val="left" w:pos="357"/>
        </w:tabs>
        <w:spacing w:line="276" w:lineRule="auto"/>
        <w:jc w:val="both"/>
        <w:rPr>
          <w:rFonts w:ascii="Arial" w:hAnsi="Arial" w:cs="Arial"/>
          <w:b/>
          <w:sz w:val="20"/>
          <w:szCs w:val="20"/>
        </w:rPr>
      </w:pPr>
    </w:p>
    <w:p w14:paraId="19DA7D5D" w14:textId="77777777" w:rsidR="001E509C" w:rsidRPr="001E509C" w:rsidRDefault="001E509C" w:rsidP="001E509C">
      <w:pPr>
        <w:tabs>
          <w:tab w:val="left" w:pos="357"/>
        </w:tabs>
        <w:spacing w:line="276" w:lineRule="auto"/>
        <w:jc w:val="both"/>
        <w:rPr>
          <w:rFonts w:ascii="Arial" w:hAnsi="Arial" w:cs="Arial"/>
          <w:b/>
          <w:sz w:val="20"/>
          <w:szCs w:val="20"/>
        </w:rPr>
      </w:pPr>
    </w:p>
    <w:p w14:paraId="6E0806A4" w14:textId="1974835F" w:rsidR="001E509C" w:rsidRPr="001E509C" w:rsidRDefault="001E509C" w:rsidP="001E509C">
      <w:pPr>
        <w:tabs>
          <w:tab w:val="left" w:pos="357"/>
        </w:tabs>
        <w:spacing w:line="276" w:lineRule="auto"/>
        <w:jc w:val="both"/>
        <w:rPr>
          <w:rFonts w:ascii="Arial" w:hAnsi="Arial" w:cs="Arial"/>
          <w:sz w:val="20"/>
          <w:szCs w:val="20"/>
          <w:u w:val="single"/>
          <w:vertAlign w:val="subscript"/>
        </w:rPr>
      </w:pPr>
      <w:r w:rsidRPr="001E509C">
        <w:rPr>
          <w:rFonts w:ascii="Arial" w:hAnsi="Arial" w:cs="Arial"/>
          <w:b/>
          <w:sz w:val="20"/>
          <w:szCs w:val="20"/>
          <w:u w:val="single"/>
        </w:rPr>
        <w:t xml:space="preserve">Sklop </w:t>
      </w:r>
      <w:r w:rsidR="00C26B83">
        <w:rPr>
          <w:rFonts w:ascii="Arial" w:hAnsi="Arial" w:cs="Arial"/>
          <w:b/>
          <w:sz w:val="20"/>
          <w:szCs w:val="20"/>
          <w:u w:val="single"/>
        </w:rPr>
        <w:t>6</w:t>
      </w:r>
      <w:r w:rsidRPr="001E509C">
        <w:rPr>
          <w:rFonts w:ascii="Arial" w:hAnsi="Arial" w:cs="Arial"/>
          <w:b/>
          <w:sz w:val="20"/>
          <w:szCs w:val="20"/>
          <w:u w:val="single"/>
        </w:rPr>
        <w:t xml:space="preserve">: </w:t>
      </w:r>
      <w:r w:rsidR="00C26B83" w:rsidRPr="00C26B83">
        <w:rPr>
          <w:rFonts w:ascii="Arial" w:hAnsi="Arial" w:cs="Arial"/>
          <w:b/>
          <w:bCs/>
          <w:sz w:val="20"/>
          <w:szCs w:val="20"/>
          <w:u w:val="single"/>
        </w:rPr>
        <w:t>Civilno službeno osebno vozilo – limuzina višjega/srednjega razreda</w:t>
      </w:r>
    </w:p>
    <w:p w14:paraId="44F3A1B6" w14:textId="77777777" w:rsidR="001E509C" w:rsidRPr="001E509C" w:rsidRDefault="001E509C" w:rsidP="001E50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sz w:val="20"/>
          <w:szCs w:val="20"/>
        </w:rPr>
      </w:pPr>
    </w:p>
    <w:p w14:paraId="72CD8940" w14:textId="15D16827" w:rsidR="00626798" w:rsidRPr="001E509C" w:rsidRDefault="00626798" w:rsidP="001E509C">
      <w:pPr>
        <w:spacing w:line="276" w:lineRule="auto"/>
        <w:rPr>
          <w:rFonts w:ascii="Arial" w:hAnsi="Arial" w:cs="Arial"/>
          <w:sz w:val="20"/>
          <w:szCs w:val="20"/>
        </w:rPr>
      </w:pPr>
      <w:r w:rsidRPr="001E509C">
        <w:rPr>
          <w:rFonts w:ascii="Arial" w:hAnsi="Arial" w:cs="Arial"/>
          <w:sz w:val="20"/>
          <w:szCs w:val="20"/>
        </w:rPr>
        <w:t>Količina: 1 vozilo (</w:t>
      </w:r>
      <w:r w:rsidR="00C26B83" w:rsidRPr="00C26B83">
        <w:rPr>
          <w:rFonts w:ascii="Arial" w:hAnsi="Arial" w:cs="Arial"/>
          <w:sz w:val="20"/>
          <w:szCs w:val="20"/>
        </w:rPr>
        <w:t>rang Audi A6, BMW serije 5 ali enakovredno</w:t>
      </w:r>
      <w:r w:rsidRPr="001E509C">
        <w:rPr>
          <w:rFonts w:ascii="Arial" w:hAnsi="Arial" w:cs="Arial"/>
          <w:sz w:val="20"/>
          <w:szCs w:val="20"/>
        </w:rPr>
        <w:t>)</w:t>
      </w:r>
    </w:p>
    <w:p w14:paraId="3DAF09D7" w14:textId="77777777" w:rsidR="001E509C" w:rsidRDefault="001E509C" w:rsidP="001E509C">
      <w:pPr>
        <w:spacing w:line="276" w:lineRule="auto"/>
        <w:rPr>
          <w:rFonts w:ascii="Arial" w:hAnsi="Arial" w:cs="Arial"/>
          <w:sz w:val="20"/>
          <w:szCs w:val="20"/>
        </w:rPr>
      </w:pPr>
    </w:p>
    <w:p w14:paraId="52174CDE" w14:textId="7F194BA0" w:rsidR="00626798" w:rsidRPr="001E509C" w:rsidRDefault="00626798" w:rsidP="001E509C">
      <w:pPr>
        <w:spacing w:line="276" w:lineRule="auto"/>
        <w:rPr>
          <w:rFonts w:ascii="Arial" w:hAnsi="Arial" w:cs="Arial"/>
          <w:b/>
          <w:bCs/>
          <w:sz w:val="20"/>
          <w:szCs w:val="20"/>
        </w:rPr>
      </w:pPr>
      <w:r w:rsidRPr="001E509C">
        <w:rPr>
          <w:rFonts w:ascii="Arial" w:hAnsi="Arial" w:cs="Arial"/>
          <w:b/>
          <w:bCs/>
          <w:sz w:val="20"/>
          <w:szCs w:val="20"/>
        </w:rPr>
        <w:t>TEHNIČNE ZAHTEVE</w:t>
      </w:r>
      <w:r w:rsidR="001E509C" w:rsidRPr="001E509C">
        <w:rPr>
          <w:rFonts w:ascii="Arial" w:hAnsi="Arial" w:cs="Arial"/>
          <w:b/>
          <w:bCs/>
          <w:sz w:val="20"/>
          <w:szCs w:val="20"/>
        </w:rPr>
        <w:t>:</w:t>
      </w:r>
    </w:p>
    <w:p w14:paraId="5EAB758F"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Vrsta vozila in karoserije: klasična limuzina s štirimi bočnimi vrati, ločenim prtljažnim prostorom in petimi homologiranimi sedeži.</w:t>
      </w:r>
    </w:p>
    <w:p w14:paraId="72C9C4BD"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xml:space="preserve">• Karavanska, kombi limuzinska, </w:t>
      </w:r>
      <w:proofErr w:type="spellStart"/>
      <w:r w:rsidRPr="00C26B83">
        <w:rPr>
          <w:rFonts w:ascii="Arial" w:hAnsi="Arial" w:cs="Arial"/>
          <w:sz w:val="20"/>
          <w:szCs w:val="20"/>
        </w:rPr>
        <w:t>fastback</w:t>
      </w:r>
      <w:proofErr w:type="spellEnd"/>
      <w:r w:rsidRPr="00C26B83">
        <w:rPr>
          <w:rFonts w:ascii="Arial" w:hAnsi="Arial" w:cs="Arial"/>
          <w:sz w:val="20"/>
          <w:szCs w:val="20"/>
        </w:rPr>
        <w:t xml:space="preserve"> oziroma SUV-karoserijska izvedba ni dovoljena.</w:t>
      </w:r>
    </w:p>
    <w:p w14:paraId="418D860A"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Homologacijska kategorija M1.</w:t>
      </w:r>
    </w:p>
    <w:p w14:paraId="6D5BFF61"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Vozilo mora biti tovarniško izdelano kot osebno vozilo, imeti volan na levi strani ter vse listine, potrebne za registracijo in zakonito uporabo v Republiki Sloveniji.</w:t>
      </w:r>
    </w:p>
    <w:p w14:paraId="7D610C98"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Dolžina vozila mora znašati najmanj 4.900 mm in največ 5.150 mm.</w:t>
      </w:r>
    </w:p>
    <w:p w14:paraId="0F2D13D7"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Širina karoserije brez zunanjih ogledal mora znašati najmanj 1.850 mm in največ 1.950 mm.</w:t>
      </w:r>
    </w:p>
    <w:p w14:paraId="4F5ED2E1"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Medosna razdalja mora znašati najmanj 2.920 mm in največ 3.050 mm.</w:t>
      </w:r>
    </w:p>
    <w:p w14:paraId="03CCEF4A"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xml:space="preserve">• Prostornina motorja najmanj 2000 </w:t>
      </w:r>
      <w:proofErr w:type="spellStart"/>
      <w:r w:rsidRPr="00C26B83">
        <w:rPr>
          <w:rFonts w:ascii="Arial" w:hAnsi="Arial" w:cs="Arial"/>
          <w:sz w:val="20"/>
          <w:szCs w:val="20"/>
        </w:rPr>
        <w:t>ccm</w:t>
      </w:r>
      <w:proofErr w:type="spellEnd"/>
      <w:r w:rsidRPr="00C26B83">
        <w:rPr>
          <w:rFonts w:ascii="Arial" w:hAnsi="Arial" w:cs="Arial"/>
          <w:sz w:val="20"/>
          <w:szCs w:val="20"/>
        </w:rPr>
        <w:t>.</w:t>
      </w:r>
    </w:p>
    <w:p w14:paraId="68048C6C"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Originalna tovarniška barva vozila mora biti bela.</w:t>
      </w:r>
    </w:p>
    <w:p w14:paraId="118C0153"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Dovoljen je običajni, kovinski ali biserni tovarniški beli lak.</w:t>
      </w:r>
    </w:p>
    <w:p w14:paraId="431B8AD2"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Barva mora biti potrjena s tovarniško barvno kodo, povezano s konkretnim VIN.</w:t>
      </w:r>
    </w:p>
    <w:p w14:paraId="12A96093"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Folija ali naknadno lakiranje vozila v belo barvo nista dovoljena.</w:t>
      </w:r>
    </w:p>
    <w:p w14:paraId="06EAA96B"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Vozilo mora imeti samodejno klimatsko napravo z najmanj dvema neodvisno nastavljivima temperaturnima območjema.</w:t>
      </w:r>
    </w:p>
    <w:p w14:paraId="73722251"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Emisijski razred vozila mora biti najmanj EURO 6 oziroma poznejša veljavna emisijska stopnja.</w:t>
      </w:r>
    </w:p>
    <w:p w14:paraId="7C9B8352"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Dovoljen je motor na bencinsko ali dizelsko gorivo.</w:t>
      </w:r>
    </w:p>
    <w:p w14:paraId="7509D167"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Dovoljen je 48-voltni blagi hibrid oziroma drug hibridni sistem brez možnosti zunanjega polnjenja.</w:t>
      </w:r>
    </w:p>
    <w:p w14:paraId="14B35CEC"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Priključno hibridni pogon – PHEV ni dovoljen.</w:t>
      </w:r>
    </w:p>
    <w:p w14:paraId="400090FE"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Povsem električni pogon – BEV ni dovoljen.</w:t>
      </w:r>
    </w:p>
    <w:p w14:paraId="70C73025"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Nazivna največja moč motorja z notranjim zgorevanjem mora znašati najmanj 145 kW.</w:t>
      </w:r>
    </w:p>
    <w:p w14:paraId="248EED69"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xml:space="preserve">• Nazivna moč motorja z notranjim zgorevanjem se preverja po podatku P.2 iz potrdila o skladnosti – </w:t>
      </w:r>
      <w:proofErr w:type="spellStart"/>
      <w:r w:rsidRPr="00C26B83">
        <w:rPr>
          <w:rFonts w:ascii="Arial" w:hAnsi="Arial" w:cs="Arial"/>
          <w:sz w:val="20"/>
          <w:szCs w:val="20"/>
        </w:rPr>
        <w:t>CoC</w:t>
      </w:r>
      <w:proofErr w:type="spellEnd"/>
      <w:r w:rsidRPr="00C26B83">
        <w:rPr>
          <w:rFonts w:ascii="Arial" w:hAnsi="Arial" w:cs="Arial"/>
          <w:sz w:val="20"/>
          <w:szCs w:val="20"/>
        </w:rPr>
        <w:t xml:space="preserve"> oziroma drugega uradnega homologacijskega dokumenta za konkretni VIN.</w:t>
      </w:r>
    </w:p>
    <w:p w14:paraId="1A369343"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Pri 48-voltnem blagem hibridu se upošteva nazivna moč motorja z notranjim zgorevanjem. Kratkotrajna dodatna moč električnega sistema se pri dokazovanju minimalne zahtevane moči ne upošteva.</w:t>
      </w:r>
    </w:p>
    <w:p w14:paraId="3ABC3B12"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Vozilo mora imeti samodejni menjalnik.</w:t>
      </w:r>
    </w:p>
    <w:p w14:paraId="6232F130"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Vozilo mora imeti homologiran pogon na vsa štiri kolesa.</w:t>
      </w:r>
    </w:p>
    <w:p w14:paraId="575B9B7F"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xml:space="preserve">• Pogon je lahko stalen, samodejno priklopljiv oziroma </w:t>
      </w:r>
      <w:proofErr w:type="spellStart"/>
      <w:r w:rsidRPr="00C26B83">
        <w:rPr>
          <w:rFonts w:ascii="Arial" w:hAnsi="Arial" w:cs="Arial"/>
          <w:sz w:val="20"/>
          <w:szCs w:val="20"/>
        </w:rPr>
        <w:t>odklopljiv</w:t>
      </w:r>
      <w:proofErr w:type="spellEnd"/>
      <w:r w:rsidRPr="00C26B83">
        <w:rPr>
          <w:rFonts w:ascii="Arial" w:hAnsi="Arial" w:cs="Arial"/>
          <w:sz w:val="20"/>
          <w:szCs w:val="20"/>
        </w:rPr>
        <w:t xml:space="preserve"> ali iz vozniškega mesta </w:t>
      </w:r>
      <w:proofErr w:type="spellStart"/>
      <w:r w:rsidRPr="00C26B83">
        <w:rPr>
          <w:rFonts w:ascii="Arial" w:hAnsi="Arial" w:cs="Arial"/>
          <w:sz w:val="20"/>
          <w:szCs w:val="20"/>
        </w:rPr>
        <w:t>izbirljiv</w:t>
      </w:r>
      <w:proofErr w:type="spellEnd"/>
      <w:r w:rsidRPr="00C26B83">
        <w:rPr>
          <w:rFonts w:ascii="Arial" w:hAnsi="Arial" w:cs="Arial"/>
          <w:sz w:val="20"/>
          <w:szCs w:val="20"/>
        </w:rPr>
        <w:t>, če je konstrukcijsko sposoben prenašati pogonski navor na sprednjo in zadnjo os.</w:t>
      </w:r>
    </w:p>
    <w:p w14:paraId="706947E7"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Ročno priklapljanje pogona zunaj vozila ni dovoljeno.</w:t>
      </w:r>
    </w:p>
    <w:p w14:paraId="11F850EC"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xml:space="preserve">• Aktivni </w:t>
      </w:r>
      <w:proofErr w:type="spellStart"/>
      <w:r w:rsidRPr="00C26B83">
        <w:rPr>
          <w:rFonts w:ascii="Arial" w:hAnsi="Arial" w:cs="Arial"/>
          <w:sz w:val="20"/>
          <w:szCs w:val="20"/>
        </w:rPr>
        <w:t>tempomat</w:t>
      </w:r>
      <w:proofErr w:type="spellEnd"/>
      <w:r w:rsidRPr="00C26B83">
        <w:rPr>
          <w:rFonts w:ascii="Arial" w:hAnsi="Arial" w:cs="Arial"/>
          <w:sz w:val="20"/>
          <w:szCs w:val="20"/>
        </w:rPr>
        <w:t>.</w:t>
      </w:r>
    </w:p>
    <w:p w14:paraId="7E4525B4"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xml:space="preserve">• Vozilo mora imeti najmanj šest zračnih blazin oziroma dokazljivo enakovredno kombinacijo čelnih, bočnih in </w:t>
      </w:r>
      <w:proofErr w:type="spellStart"/>
      <w:r w:rsidRPr="00C26B83">
        <w:rPr>
          <w:rFonts w:ascii="Arial" w:hAnsi="Arial" w:cs="Arial"/>
          <w:sz w:val="20"/>
          <w:szCs w:val="20"/>
        </w:rPr>
        <w:t>zavesastih</w:t>
      </w:r>
      <w:proofErr w:type="spellEnd"/>
      <w:r w:rsidRPr="00C26B83">
        <w:rPr>
          <w:rFonts w:ascii="Arial" w:hAnsi="Arial" w:cs="Arial"/>
          <w:sz w:val="20"/>
          <w:szCs w:val="20"/>
        </w:rPr>
        <w:t xml:space="preserve"> zadrževalnih sistemov za zaščito potnikov spredaj in zadaj.</w:t>
      </w:r>
    </w:p>
    <w:p w14:paraId="3DC45E88"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Vozilo mora imeti sistem proti blokiranju koles pri zaviranju – ABS oziroma enakovreden sistem.</w:t>
      </w:r>
    </w:p>
    <w:p w14:paraId="316B4FDD"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Vozilo mora imeti elektronsko porazdelitev zavorne sile in pomoč pri zaviranju v sili oziroma dokazljivo enakovredne integrirane funkcije.</w:t>
      </w:r>
    </w:p>
    <w:p w14:paraId="7CE39D8F"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Vozilo mora imeti elektronski nadzor stabilnosti in regulacijo zdrsa pogonskih koles oziroma dokazljivo enakovredne funkcije ne glede na trgovsko poimenovanje proizvajalca.</w:t>
      </w:r>
    </w:p>
    <w:p w14:paraId="432073B4"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Vozilo mora imeti tovarniški sistem opozarjanja pred trkom oziroma samodejnega zaviranja v sili.</w:t>
      </w:r>
    </w:p>
    <w:p w14:paraId="4F03AADD"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lastRenderedPageBreak/>
        <w:t>• Vozilo mora imeti tovarniški sistem opozarjanja na nenamerno zapustitev oziroma pomoč pri ohranjanju voznega pasu.</w:t>
      </w:r>
    </w:p>
    <w:p w14:paraId="5ABEBE65"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Vozilo mora imeti samodejni nadzor tlaka v pnevmatikah.</w:t>
      </w:r>
    </w:p>
    <w:p w14:paraId="629B07EC"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Zunanja svetila morajo biti homologirana za konkretno vozilo.</w:t>
      </w:r>
    </w:p>
    <w:p w14:paraId="708BE3C4"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Funkcija za vožnjo v slabih vremenskih razmerah je lahko izvedena s samostojnima prednjima meglenkama ali z enakovredno homologirano funkcijo glavnih svetlobnih sklopov.</w:t>
      </w:r>
    </w:p>
    <w:p w14:paraId="41ADB9C8"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xml:space="preserve">• Vozilo mora imeti </w:t>
      </w:r>
      <w:proofErr w:type="spellStart"/>
      <w:r w:rsidRPr="00C26B83">
        <w:rPr>
          <w:rFonts w:ascii="Arial" w:hAnsi="Arial" w:cs="Arial"/>
          <w:sz w:val="20"/>
          <w:szCs w:val="20"/>
        </w:rPr>
        <w:t>servo</w:t>
      </w:r>
      <w:proofErr w:type="spellEnd"/>
      <w:r w:rsidRPr="00C26B83">
        <w:rPr>
          <w:rFonts w:ascii="Arial" w:hAnsi="Arial" w:cs="Arial"/>
          <w:sz w:val="20"/>
          <w:szCs w:val="20"/>
        </w:rPr>
        <w:t xml:space="preserve"> oziroma električno podprt volan.</w:t>
      </w:r>
    </w:p>
    <w:p w14:paraId="40BD16EE"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xml:space="preserve">• Vozilo mora imeti </w:t>
      </w:r>
      <w:proofErr w:type="spellStart"/>
      <w:r w:rsidRPr="00C26B83">
        <w:rPr>
          <w:rFonts w:ascii="Arial" w:hAnsi="Arial" w:cs="Arial"/>
          <w:sz w:val="20"/>
          <w:szCs w:val="20"/>
        </w:rPr>
        <w:t>multifunkcijski</w:t>
      </w:r>
      <w:proofErr w:type="spellEnd"/>
      <w:r w:rsidRPr="00C26B83">
        <w:rPr>
          <w:rFonts w:ascii="Arial" w:hAnsi="Arial" w:cs="Arial"/>
          <w:sz w:val="20"/>
          <w:szCs w:val="20"/>
        </w:rPr>
        <w:t xml:space="preserve"> volan.</w:t>
      </w:r>
    </w:p>
    <w:p w14:paraId="31258A2B"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Vozilo mora imeti električni pomik stekel na vseh bočnih vratih.</w:t>
      </w:r>
    </w:p>
    <w:p w14:paraId="08326812"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Vozilo mora imeti daljinsko centralno zaklepanje.</w:t>
      </w:r>
    </w:p>
    <w:p w14:paraId="10CF22DB"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Vozilu morata biti priložena najmanj dva delujoča originalna ključa oziroma oddajnika.</w:t>
      </w:r>
    </w:p>
    <w:p w14:paraId="7578D464"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Vozilo mora imeti radijski sprejemnik.</w:t>
      </w:r>
    </w:p>
    <w:p w14:paraId="3779004E"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xml:space="preserve">• Vozilo mora omogočati prostoročno telefoniranje prek povezave </w:t>
      </w:r>
      <w:proofErr w:type="spellStart"/>
      <w:r w:rsidRPr="00C26B83">
        <w:rPr>
          <w:rFonts w:ascii="Arial" w:hAnsi="Arial" w:cs="Arial"/>
          <w:sz w:val="20"/>
          <w:szCs w:val="20"/>
        </w:rPr>
        <w:t>Bluetooth</w:t>
      </w:r>
      <w:proofErr w:type="spellEnd"/>
      <w:r w:rsidRPr="00C26B83">
        <w:rPr>
          <w:rFonts w:ascii="Arial" w:hAnsi="Arial" w:cs="Arial"/>
          <w:sz w:val="20"/>
          <w:szCs w:val="20"/>
        </w:rPr>
        <w:t xml:space="preserve"> ali dokazljivo enakovredne rešitve.</w:t>
      </w:r>
    </w:p>
    <w:p w14:paraId="380D9378"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Vozilo mora imeti multimedijski sistem s tovarniško integrirano navigacijo z zemljevidi Evrope oziroma drugo tovarniško integrirano enakovredno navigacijsko rešitev.</w:t>
      </w:r>
    </w:p>
    <w:p w14:paraId="7BDF21FB"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xml:space="preserve">• Multimedijski sistem mora omogočati povezavo z mobilnim telefonom prek Apple </w:t>
      </w:r>
      <w:proofErr w:type="spellStart"/>
      <w:r w:rsidRPr="00C26B83">
        <w:rPr>
          <w:rFonts w:ascii="Arial" w:hAnsi="Arial" w:cs="Arial"/>
          <w:sz w:val="20"/>
          <w:szCs w:val="20"/>
        </w:rPr>
        <w:t>CarPlay</w:t>
      </w:r>
      <w:proofErr w:type="spellEnd"/>
      <w:r w:rsidRPr="00C26B83">
        <w:rPr>
          <w:rFonts w:ascii="Arial" w:hAnsi="Arial" w:cs="Arial"/>
          <w:sz w:val="20"/>
          <w:szCs w:val="20"/>
        </w:rPr>
        <w:t xml:space="preserve">, Android </w:t>
      </w:r>
      <w:proofErr w:type="spellStart"/>
      <w:r w:rsidRPr="00C26B83">
        <w:rPr>
          <w:rFonts w:ascii="Arial" w:hAnsi="Arial" w:cs="Arial"/>
          <w:sz w:val="20"/>
          <w:szCs w:val="20"/>
        </w:rPr>
        <w:t>Auto</w:t>
      </w:r>
      <w:proofErr w:type="spellEnd"/>
      <w:r w:rsidRPr="00C26B83">
        <w:rPr>
          <w:rFonts w:ascii="Arial" w:hAnsi="Arial" w:cs="Arial"/>
          <w:sz w:val="20"/>
          <w:szCs w:val="20"/>
        </w:rPr>
        <w:t xml:space="preserve"> ali dokazljivo enakovredne rešitve.</w:t>
      </w:r>
    </w:p>
    <w:p w14:paraId="3A278DA6"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Vozilo mora imeti sistem za pomoč pri parkiranju z vizualnimi in zvočnimi opozorili najmanj spredaj in zadaj.</w:t>
      </w:r>
    </w:p>
    <w:p w14:paraId="1A71EFB3"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Vozilo mora imeti kamero za vzvratno vožnjo ali sistem kamer z večjim območjem prikaza.</w:t>
      </w:r>
    </w:p>
    <w:p w14:paraId="20056A11"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Zunanja svetila morajo v javnem cestnem prometu vedno delovati skladno s homologacijo vozila in veljavnimi predpisi.</w:t>
      </w:r>
    </w:p>
    <w:p w14:paraId="0AC2BEF5"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Vozilo mora biti opremljeno z obvezno opremo, zahtevano po predpisih za uporabo vozila v Republiki Sloveniji.</w:t>
      </w:r>
    </w:p>
    <w:p w14:paraId="6C2479FE"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Vozilu mora biti priložen brezhiben komplet prve pomoči z veljavnim rokom uporabe.</w:t>
      </w:r>
    </w:p>
    <w:p w14:paraId="4E68FFEE"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Vozilu mora biti priložen homologiran varnostni trikotnik.</w:t>
      </w:r>
    </w:p>
    <w:p w14:paraId="2D2F34A3"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Vozilu mora biti priložen odsevni telovnik.</w:t>
      </w:r>
    </w:p>
    <w:p w14:paraId="07032FA1"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Rezervne žarnice se zahtevajo samo za svetlobne vire, ki jih sme uporabnik zamenjati skladno z navodili proizvajalca.</w:t>
      </w:r>
    </w:p>
    <w:p w14:paraId="2046E1DF"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Vozilo mora imeti rezervno kolo ali za konkretno vozilo homologiran komplet za začasno popravilo in polnjenje pnevmatike s pripadajočim orodjem.</w:t>
      </w:r>
    </w:p>
    <w:p w14:paraId="5A53EC32"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Vozilu mora biti priložen komplet tekstilnih avtomobilskih preprog.</w:t>
      </w:r>
    </w:p>
    <w:p w14:paraId="60991F3E"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Vozilu mora biti priložen dodaten komplet gumijastih avtomobilskih preprog.</w:t>
      </w:r>
    </w:p>
    <w:p w14:paraId="6D5068A2"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Vozilu mora biti priloženo strgalo za led.</w:t>
      </w:r>
    </w:p>
    <w:p w14:paraId="40CB0A42"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Vozilu morajo biti priloženi črni okvirji registrskih tablic brez reklamnih napisov.</w:t>
      </w:r>
    </w:p>
    <w:p w14:paraId="4855661C"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Vozilo mora biti ob prevzemu čisto in suho.</w:t>
      </w:r>
    </w:p>
    <w:p w14:paraId="0F3B1BBD"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Rezervoar goriva mora biti ob prevzemu napolnjen najmanj do polovice.</w:t>
      </w:r>
    </w:p>
    <w:p w14:paraId="69A3D3C9"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Posoda za pranje stekel mora biti napolnjena s tekočino, primerno letnemu času.</w:t>
      </w:r>
    </w:p>
    <w:p w14:paraId="4D00B3B7"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Vozilo mora biti ob prevzemu opremljeno s pnevmatikami, ki so glede na datum dobave skladne z veljavnimi predpisi in vsemi zahtevami naročnika glede pnevmatik.</w:t>
      </w:r>
    </w:p>
    <w:p w14:paraId="2EFB4A53"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Ob prevzemu mora biti na vozilu nameščen komplet pnevmatik, primeren času in razmeram dobave. Drugi komplet se izroči označen po položajih.</w:t>
      </w:r>
    </w:p>
    <w:p w14:paraId="795F19A1"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Zimske pnevmatike morajo biti namenske zimske pnevmatike z oznakama M+S in 3PMSF – alpski simbol.</w:t>
      </w:r>
    </w:p>
    <w:p w14:paraId="506740A1"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Celoletne, obnovljene, narezane, zamašene ali drugače popravljene pnevmatike niso dovoljene.</w:t>
      </w:r>
    </w:p>
    <w:p w14:paraId="2427462B"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Dimenzija, indeks nosilnosti in hitrostni razred pnevmatik morajo biti homologirani za konkretni VIN.</w:t>
      </w:r>
    </w:p>
    <w:p w14:paraId="11BBA5C2"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Različne dimenzije pnevmatik na sprednji in zadnji osi so dovoljene samo kot za konkretni VIN homologirana kombinacija.</w:t>
      </w:r>
    </w:p>
    <w:p w14:paraId="66D2B78D"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Nižji hitrostni razred zimskih pnevmatik je dovoljen samo v obsegu, ki ga dovoljujejo veljavni predpisi in proizvajalec vozila, ter z zahtevanim vidnim opozorilom.</w:t>
      </w:r>
    </w:p>
    <w:p w14:paraId="3CD87F47"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xml:space="preserve">• Na vseh štirih kolesih posameznega kompleta morajo biti pnevmatike istega proizvajalca, komercialnega modela oziroma </w:t>
      </w:r>
      <w:proofErr w:type="spellStart"/>
      <w:r w:rsidRPr="00C26B83">
        <w:rPr>
          <w:rFonts w:ascii="Arial" w:hAnsi="Arial" w:cs="Arial"/>
          <w:sz w:val="20"/>
          <w:szCs w:val="20"/>
        </w:rPr>
        <w:t>dezena</w:t>
      </w:r>
      <w:proofErr w:type="spellEnd"/>
      <w:r w:rsidRPr="00C26B83">
        <w:rPr>
          <w:rFonts w:ascii="Arial" w:hAnsi="Arial" w:cs="Arial"/>
          <w:sz w:val="20"/>
          <w:szCs w:val="20"/>
        </w:rPr>
        <w:t>, sezonskega tipa, konstrukcije in tehnologije.</w:t>
      </w:r>
    </w:p>
    <w:p w14:paraId="5897A593"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lastRenderedPageBreak/>
        <w:t>• Vse pnevmatike posameznega kompleta morajo biti bodisi tehnologije run-</w:t>
      </w:r>
      <w:proofErr w:type="spellStart"/>
      <w:r w:rsidRPr="00C26B83">
        <w:rPr>
          <w:rFonts w:ascii="Arial" w:hAnsi="Arial" w:cs="Arial"/>
          <w:sz w:val="20"/>
          <w:szCs w:val="20"/>
        </w:rPr>
        <w:t>flat</w:t>
      </w:r>
      <w:proofErr w:type="spellEnd"/>
      <w:r w:rsidRPr="00C26B83">
        <w:rPr>
          <w:rFonts w:ascii="Arial" w:hAnsi="Arial" w:cs="Arial"/>
          <w:sz w:val="20"/>
          <w:szCs w:val="20"/>
        </w:rPr>
        <w:t xml:space="preserve"> bodisi običajne izvedbe.</w:t>
      </w:r>
    </w:p>
    <w:p w14:paraId="4CB7EFFD"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Globina glavnih kanalov v osrednjih treh četrtinah tekalne površine mora ob prevzemu znašati najmanj 5 mm pri letnih in najmanj 6 mm pri zimskih pnevmatikah, izmerjeno na najmanj treh mestih po obodu.</w:t>
      </w:r>
    </w:p>
    <w:p w14:paraId="477E92DA"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Razlika v globini profila med pnevmatikami iste nazivne dimenzije ne sme presegati 2,0 mm.</w:t>
      </w:r>
    </w:p>
    <w:p w14:paraId="5DD49C25"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Pri različnih homologiranih dimenzijah na sprednji in zadnji osi mora kombinacija pnevmatik in dejanski obseg kotaljenja ostati znotraj tolerance proizvajalca konkretnega vozila s pogonom na vsa štiri kolesa.</w:t>
      </w:r>
    </w:p>
    <w:p w14:paraId="4077274F"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Datum izdelave pnevmatik – DOT ob prevzemu ne sme biti starejši od 12 mesecev.</w:t>
      </w:r>
    </w:p>
    <w:p w14:paraId="362BE2CF"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Če proizvajalec vozila zahteva posebno homologacijsko oznako pnevmatike, jo mora pnevmatika imeti.</w:t>
      </w:r>
    </w:p>
    <w:p w14:paraId="62F00577" w14:textId="77777777" w:rsidR="001E509C" w:rsidRDefault="001E509C" w:rsidP="001E509C">
      <w:pPr>
        <w:spacing w:line="276" w:lineRule="auto"/>
        <w:rPr>
          <w:rFonts w:ascii="Arial" w:hAnsi="Arial" w:cs="Arial"/>
          <w:sz w:val="20"/>
          <w:szCs w:val="20"/>
        </w:rPr>
      </w:pPr>
    </w:p>
    <w:p w14:paraId="38EA8454" w14:textId="2D0E8F95" w:rsidR="00626798" w:rsidRPr="001E509C" w:rsidRDefault="00626798" w:rsidP="001E509C">
      <w:pPr>
        <w:spacing w:line="276" w:lineRule="auto"/>
        <w:rPr>
          <w:rFonts w:ascii="Arial" w:hAnsi="Arial" w:cs="Arial"/>
          <w:b/>
          <w:bCs/>
          <w:sz w:val="20"/>
          <w:szCs w:val="20"/>
        </w:rPr>
      </w:pPr>
      <w:r w:rsidRPr="001E509C">
        <w:rPr>
          <w:rFonts w:ascii="Arial" w:hAnsi="Arial" w:cs="Arial"/>
          <w:b/>
          <w:bCs/>
          <w:sz w:val="20"/>
          <w:szCs w:val="20"/>
        </w:rPr>
        <w:t>ZAHTEVE ZA MALO RABLJENO VOZILO</w:t>
      </w:r>
      <w:r w:rsidR="001E509C" w:rsidRPr="001E509C">
        <w:rPr>
          <w:rFonts w:ascii="Arial" w:hAnsi="Arial" w:cs="Arial"/>
          <w:b/>
          <w:bCs/>
          <w:sz w:val="20"/>
          <w:szCs w:val="20"/>
        </w:rPr>
        <w:t>:</w:t>
      </w:r>
    </w:p>
    <w:p w14:paraId="22CB0B72"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Datum prve registracije kjer koli, vključno z dnevno, začasno ali registracijo v drugi državi, mora biti 1. 1. 2025 ali pozneje.</w:t>
      </w:r>
    </w:p>
    <w:p w14:paraId="6282D05B"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Stanje števca ob uspešnem prevzemu ne sme presegati 45.000 km in hkrati ne sme presegati največjega števila kilometrov, ki ga je ponudnik zavezujoče navedel v ponudbi.</w:t>
      </w:r>
    </w:p>
    <w:p w14:paraId="4F8018E3"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Za sklop se ponudi točno eno konkretno vozilo z enim VIN.</w:t>
      </w:r>
    </w:p>
    <w:p w14:paraId="0047908A"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VIN mora biti naveden že ob poteku roka za oddajo ponudb in ga po tem roku ni dovoljeno dodati ali zamenjati.</w:t>
      </w:r>
    </w:p>
    <w:p w14:paraId="5480A9F7"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Ponudnik mora ob poteku roka za oddajo ponudb izkazati lastništvo vozila ali pred tem rokom nastalo zavezujočo in izključno pravico razpolaganja z vozilom, veljavno najmanj do poteka veljavnosti ponudbe.</w:t>
      </w:r>
    </w:p>
    <w:p w14:paraId="67054C89"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Barva mora biti originalna tovarniška barva, razvidna iz tovarniške kode za konkretni VIN.</w:t>
      </w:r>
    </w:p>
    <w:p w14:paraId="515609E5"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Vozilo ne sme biti konstrukcijsko poškodovano.</w:t>
      </w:r>
    </w:p>
    <w:p w14:paraId="6CC68622"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Vozilo ne sme biti ali kadarkoli prej biti poplavljeno oziroma poškodovano zaradi vdora vode.</w:t>
      </w:r>
    </w:p>
    <w:p w14:paraId="1714AE6E"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Vozilo ne sme biti poškodovano v požaru.</w:t>
      </w:r>
    </w:p>
    <w:p w14:paraId="0F7470FB"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Vozilo ne sme imeti sproženih zračnih blazin zaradi trka.</w:t>
      </w:r>
    </w:p>
    <w:p w14:paraId="011EF773"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Vozilo ne sme imeti posega v svojo identiteto ali popravila oziroma zamenjave nosilnega dela karoserije.</w:t>
      </w:r>
    </w:p>
    <w:p w14:paraId="1C0794FA"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Karoserija mora biti brez korozije, udrtin, razpok in luščenja laka.</w:t>
      </w:r>
    </w:p>
    <w:p w14:paraId="69EAF603"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Na vozilu so dopustne manjše poškodbe laka zaradi udarcev kamenčkov ter strokovno izvedena lokalna ličarska popravila manjših poškodb, pri čemer vozilo ne sme imeti korozije, udrtin, razpok, odstopanja ali luščenja laka, vidnih razlik v barvnem odtenku oziroma drugih očitnih napak popravila; lakiranje celotnega vozila ali sprememba njegove originalne tovarniške barve nista dovoljena</w:t>
      </w:r>
    </w:p>
    <w:p w14:paraId="75ECC976"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Stekla ne smejo biti razpokana.</w:t>
      </w:r>
    </w:p>
    <w:p w14:paraId="17F99979"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Na vetrobranskem steklu v območju brisalcev pred voznikom ni dovoljena nobena poškodba.</w:t>
      </w:r>
    </w:p>
    <w:p w14:paraId="5D81761F"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Zunaj tega območja je dovoljena največ ena poškodba premera do 2 mm, če ne vpliva na vidljivost, varnost ali uspešnost tehničnega pregleda.</w:t>
      </w:r>
    </w:p>
    <w:p w14:paraId="4A9D61D2"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Platišča morajo biti homologirana za konkretni VIN ter brez razpok, deformacij in poškodb, ki vplivajo na tesnjenje ali varnost.</w:t>
      </w:r>
    </w:p>
    <w:p w14:paraId="12BE97F9"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Na vidni površini posameznega platišča ni dovoljena odrgnina z odvzemom materiala, daljša od 20 mm.</w:t>
      </w:r>
    </w:p>
    <w:p w14:paraId="34D8E767"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Notranjost mora biti brez raztrganin, predrtin, ožganin, plesni in trajnih madežev.</w:t>
      </w:r>
    </w:p>
    <w:p w14:paraId="003219E3"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V notranjosti ne sme biti zaznavnega vonja po tobaku ali živalih.</w:t>
      </w:r>
    </w:p>
    <w:p w14:paraId="1D17C72C"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Vsi sedeži, varnostni pasovi, električne nastavitve in upravljalni elementi morajo delovati brezhibno.</w:t>
      </w:r>
    </w:p>
    <w:p w14:paraId="3440B52F"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Zahtevana je popolna in časovno sledljiva servisna zgodovina za konkretni VIN.</w:t>
      </w:r>
    </w:p>
    <w:p w14:paraId="317397E7"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Izvedeni morajo biti vsi zapadli redni servisi po programu proizvajalca.</w:t>
      </w:r>
    </w:p>
    <w:p w14:paraId="3A974BDD"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Do uspešnega prevzema morajo biti izvedeni vsi varnostni odpoklici in servisne akcije, ki so za konkretni VIN razpoložljivi in zapadli.</w:t>
      </w:r>
    </w:p>
    <w:p w14:paraId="59463A0C"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Ob prevzemu mora do naslednjega rednega servisa po programu proizvajalca preostati najmanj 10.000 km ali šest mesecev. Če zahtevana rezerva ni zagotovljena, mora dobavitelj pred prevzemom na svoje stroške izvesti redni servis.</w:t>
      </w:r>
    </w:p>
    <w:p w14:paraId="762DB340"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lastRenderedPageBreak/>
        <w:t>• Motor, menjalnik, sistem pogona na vsa štiri kolesa, hladilni, gorivni, zavorni in klimatski sistem morajo biti brez nedovoljenih puščanj.</w:t>
      </w:r>
    </w:p>
    <w:p w14:paraId="524296BC"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Krmiljenje, vzmetenje, zavore in pogonski sklop ne smejo imeti nenormalnih zračnosti, tresljajev ali hrupa.</w:t>
      </w:r>
    </w:p>
    <w:p w14:paraId="5F9D8722"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Zavorni koluti in zavorne ploščice morajo biti nad minimalno mero proizvajalca in imeti dokumentirano rezervo, zaradi katere pri običajni uporabi ni predvidena menjava v naslednjih 10.000 km.</w:t>
      </w:r>
    </w:p>
    <w:p w14:paraId="3955FF37" w14:textId="77777777"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 Vozilo mora uspešno prestati neodvisni strokovni pregled skladno s protokolom naročnika.</w:t>
      </w:r>
    </w:p>
    <w:p w14:paraId="3DDDF8A6" w14:textId="77777777" w:rsidR="00C26B83" w:rsidRDefault="00C26B83" w:rsidP="00C26B83">
      <w:pPr>
        <w:spacing w:line="276" w:lineRule="auto"/>
        <w:rPr>
          <w:rFonts w:ascii="Arial" w:hAnsi="Arial" w:cs="Arial"/>
          <w:sz w:val="20"/>
          <w:szCs w:val="20"/>
        </w:rPr>
      </w:pPr>
    </w:p>
    <w:p w14:paraId="332CAEFB" w14:textId="679F3FD6" w:rsidR="00C26B83" w:rsidRPr="00C26B83" w:rsidRDefault="00C26B83" w:rsidP="00C26B83">
      <w:pPr>
        <w:spacing w:line="276" w:lineRule="auto"/>
        <w:rPr>
          <w:rFonts w:ascii="Arial" w:hAnsi="Arial" w:cs="Arial"/>
          <w:sz w:val="20"/>
          <w:szCs w:val="20"/>
        </w:rPr>
      </w:pPr>
      <w:r w:rsidRPr="00C26B83">
        <w:rPr>
          <w:rFonts w:ascii="Arial" w:hAnsi="Arial" w:cs="Arial"/>
          <w:sz w:val="20"/>
          <w:szCs w:val="20"/>
        </w:rPr>
        <w:t>Ponudniki moraj</w:t>
      </w:r>
      <w:r>
        <w:rPr>
          <w:rFonts w:ascii="Arial" w:hAnsi="Arial" w:cs="Arial"/>
          <w:sz w:val="20"/>
          <w:szCs w:val="20"/>
        </w:rPr>
        <w:t>o</w:t>
      </w:r>
      <w:r w:rsidRPr="00C26B83">
        <w:rPr>
          <w:rFonts w:ascii="Arial" w:hAnsi="Arial" w:cs="Arial"/>
          <w:sz w:val="20"/>
          <w:szCs w:val="20"/>
        </w:rPr>
        <w:t xml:space="preserve"> k ponudbi dodati slikovni material (zunanjost vozila, notranjosti vozila, pomembne opreme)</w:t>
      </w:r>
      <w:r w:rsidR="008B2A8F">
        <w:rPr>
          <w:rFonts w:ascii="Arial" w:hAnsi="Arial" w:cs="Arial"/>
          <w:sz w:val="20"/>
          <w:szCs w:val="20"/>
        </w:rPr>
        <w:t>.</w:t>
      </w:r>
    </w:p>
    <w:p w14:paraId="76780DC7" w14:textId="0C9E790C" w:rsidR="00896E2D" w:rsidRPr="001E509C" w:rsidRDefault="00896E2D" w:rsidP="00C26B83">
      <w:pPr>
        <w:spacing w:line="276" w:lineRule="auto"/>
        <w:rPr>
          <w:rFonts w:ascii="Arial" w:hAnsi="Arial" w:cs="Arial"/>
          <w:sz w:val="20"/>
          <w:szCs w:val="20"/>
        </w:rPr>
      </w:pPr>
    </w:p>
    <w:sectPr w:rsidR="00896E2D" w:rsidRPr="001E509C" w:rsidSect="00457B0F">
      <w:pgSz w:w="11906" w:h="16838"/>
      <w:pgMar w:top="1247" w:right="1418" w:bottom="124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223A5"/>
    <w:multiLevelType w:val="hybridMultilevel"/>
    <w:tmpl w:val="E900406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3816A4"/>
    <w:multiLevelType w:val="hybridMultilevel"/>
    <w:tmpl w:val="9FB8E29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FAE2CCE"/>
    <w:multiLevelType w:val="hybridMultilevel"/>
    <w:tmpl w:val="C8CA9F5C"/>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0D02BB"/>
    <w:multiLevelType w:val="hybridMultilevel"/>
    <w:tmpl w:val="F25092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A037BA1"/>
    <w:multiLevelType w:val="hybridMultilevel"/>
    <w:tmpl w:val="4EAEBB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31A00313"/>
    <w:multiLevelType w:val="multilevel"/>
    <w:tmpl w:val="5B4E2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3D4411F"/>
    <w:multiLevelType w:val="multilevel"/>
    <w:tmpl w:val="25FEF70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hint="default"/>
        <w:b/>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7" w15:restartNumberingAfterBreak="0">
    <w:nsid w:val="55D809CB"/>
    <w:multiLevelType w:val="hybridMultilevel"/>
    <w:tmpl w:val="8A1CDB86"/>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41A1680"/>
    <w:multiLevelType w:val="multilevel"/>
    <w:tmpl w:val="BC849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FAC67EC"/>
    <w:multiLevelType w:val="multilevel"/>
    <w:tmpl w:val="3AFEB2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B2F18BF"/>
    <w:multiLevelType w:val="multilevel"/>
    <w:tmpl w:val="40182A26"/>
    <w:lvl w:ilvl="0">
      <w:start w:val="1"/>
      <w:numFmt w:val="bullet"/>
      <w:lvlText w:val="-"/>
      <w:lvlJc w:val="left"/>
      <w:pPr>
        <w:tabs>
          <w:tab w:val="num" w:pos="720"/>
        </w:tabs>
        <w:ind w:left="720" w:hanging="360"/>
      </w:pPr>
      <w:rPr>
        <w:rFonts w:ascii="Arial" w:eastAsia="Symbol" w:hAnsi="Aria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97230771">
    <w:abstractNumId w:val="2"/>
  </w:num>
  <w:num w:numId="2" w16cid:durableId="1395658870">
    <w:abstractNumId w:val="7"/>
  </w:num>
  <w:num w:numId="3" w16cid:durableId="510920946">
    <w:abstractNumId w:val="6"/>
  </w:num>
  <w:num w:numId="4" w16cid:durableId="2085179626">
    <w:abstractNumId w:val="3"/>
  </w:num>
  <w:num w:numId="5" w16cid:durableId="741176971">
    <w:abstractNumId w:val="1"/>
  </w:num>
  <w:num w:numId="6" w16cid:durableId="1067991795">
    <w:abstractNumId w:val="0"/>
  </w:num>
  <w:num w:numId="7" w16cid:durableId="1218317065">
    <w:abstractNumId w:val="4"/>
  </w:num>
  <w:num w:numId="8" w16cid:durableId="686518324">
    <w:abstractNumId w:val="9"/>
  </w:num>
  <w:num w:numId="9" w16cid:durableId="2030639392">
    <w:abstractNumId w:val="8"/>
  </w:num>
  <w:num w:numId="10" w16cid:durableId="1138642882">
    <w:abstractNumId w:val="5"/>
  </w:num>
  <w:num w:numId="11" w16cid:durableId="212075745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AAE"/>
    <w:rsid w:val="000225E7"/>
    <w:rsid w:val="00030C95"/>
    <w:rsid w:val="00037DB9"/>
    <w:rsid w:val="00084C79"/>
    <w:rsid w:val="000B5750"/>
    <w:rsid w:val="000C046F"/>
    <w:rsid w:val="000C1087"/>
    <w:rsid w:val="000C2AF2"/>
    <w:rsid w:val="000E4EB9"/>
    <w:rsid w:val="00106D01"/>
    <w:rsid w:val="00145048"/>
    <w:rsid w:val="00170436"/>
    <w:rsid w:val="00182387"/>
    <w:rsid w:val="00195CD6"/>
    <w:rsid w:val="001C4E58"/>
    <w:rsid w:val="001E509C"/>
    <w:rsid w:val="001F60CC"/>
    <w:rsid w:val="002B1364"/>
    <w:rsid w:val="002C4D1B"/>
    <w:rsid w:val="002D2920"/>
    <w:rsid w:val="00313906"/>
    <w:rsid w:val="00330001"/>
    <w:rsid w:val="00364674"/>
    <w:rsid w:val="003C1426"/>
    <w:rsid w:val="00426B1C"/>
    <w:rsid w:val="00457B0F"/>
    <w:rsid w:val="004B62E7"/>
    <w:rsid w:val="004E3476"/>
    <w:rsid w:val="00565DA6"/>
    <w:rsid w:val="005705F3"/>
    <w:rsid w:val="005957E6"/>
    <w:rsid w:val="005B67BD"/>
    <w:rsid w:val="00622888"/>
    <w:rsid w:val="00626798"/>
    <w:rsid w:val="006367F6"/>
    <w:rsid w:val="00675ABB"/>
    <w:rsid w:val="006A289B"/>
    <w:rsid w:val="006D4812"/>
    <w:rsid w:val="007A7236"/>
    <w:rsid w:val="007C47D9"/>
    <w:rsid w:val="007C7078"/>
    <w:rsid w:val="008202C7"/>
    <w:rsid w:val="00867DCA"/>
    <w:rsid w:val="00870405"/>
    <w:rsid w:val="00896E2D"/>
    <w:rsid w:val="008B2A8F"/>
    <w:rsid w:val="008C3E65"/>
    <w:rsid w:val="008E3C83"/>
    <w:rsid w:val="00907460"/>
    <w:rsid w:val="00911728"/>
    <w:rsid w:val="009839B3"/>
    <w:rsid w:val="009C59F0"/>
    <w:rsid w:val="00A634CB"/>
    <w:rsid w:val="00A827DA"/>
    <w:rsid w:val="00AA59EB"/>
    <w:rsid w:val="00AC2D35"/>
    <w:rsid w:val="00B07259"/>
    <w:rsid w:val="00B16961"/>
    <w:rsid w:val="00BD03E7"/>
    <w:rsid w:val="00BE7F51"/>
    <w:rsid w:val="00C004FF"/>
    <w:rsid w:val="00C13498"/>
    <w:rsid w:val="00C26B83"/>
    <w:rsid w:val="00CA4AAE"/>
    <w:rsid w:val="00CA5BCC"/>
    <w:rsid w:val="00D21030"/>
    <w:rsid w:val="00D32B82"/>
    <w:rsid w:val="00D50900"/>
    <w:rsid w:val="00DE2D39"/>
    <w:rsid w:val="00DE2F0D"/>
    <w:rsid w:val="00DE3F60"/>
    <w:rsid w:val="00E3251C"/>
    <w:rsid w:val="00E9773E"/>
    <w:rsid w:val="00EA600A"/>
    <w:rsid w:val="00ED03C2"/>
    <w:rsid w:val="00EF77C8"/>
    <w:rsid w:val="00F2144F"/>
    <w:rsid w:val="00F46F9E"/>
    <w:rsid w:val="00F61EC4"/>
    <w:rsid w:val="00FE0A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64928"/>
  <w15:chartTrackingRefBased/>
  <w15:docId w15:val="{0611EF67-67D8-4423-A16B-7E8926E60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A4AAE"/>
    <w:pPr>
      <w:spacing w:after="0" w:line="240" w:lineRule="atLeast"/>
    </w:pPr>
    <w:rPr>
      <w:rFonts w:ascii="Times New Roman" w:eastAsia="Times New Roman" w:hAnsi="Times New Roman" w:cs="Times New Roman"/>
      <w:lang w:eastAsia="sl-SI"/>
    </w:rPr>
  </w:style>
  <w:style w:type="paragraph" w:styleId="Naslov1">
    <w:name w:val="heading 1"/>
    <w:basedOn w:val="Navaden"/>
    <w:link w:val="Naslov1Znak"/>
    <w:uiPriority w:val="9"/>
    <w:qFormat/>
    <w:rsid w:val="006A289B"/>
    <w:pPr>
      <w:spacing w:before="100" w:beforeAutospacing="1" w:after="100" w:afterAutospacing="1" w:line="240" w:lineRule="auto"/>
      <w:outlineLvl w:val="0"/>
    </w:pPr>
    <w:rPr>
      <w:b/>
      <w:bCs/>
      <w:kern w:val="36"/>
      <w:sz w:val="48"/>
      <w:szCs w:val="48"/>
    </w:rPr>
  </w:style>
  <w:style w:type="paragraph" w:styleId="Naslov2">
    <w:name w:val="heading 2"/>
    <w:basedOn w:val="Navaden"/>
    <w:link w:val="Naslov2Znak"/>
    <w:uiPriority w:val="9"/>
    <w:qFormat/>
    <w:rsid w:val="006A289B"/>
    <w:pPr>
      <w:spacing w:before="100" w:beforeAutospacing="1" w:after="100" w:afterAutospacing="1" w:line="240" w:lineRule="auto"/>
      <w:outlineLvl w:val="1"/>
    </w:pPr>
    <w:rPr>
      <w:b/>
      <w:bCs/>
      <w:sz w:val="36"/>
      <w:szCs w:val="3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qFormat/>
    <w:rsid w:val="00CA4AAE"/>
    <w:pPr>
      <w:spacing w:line="260" w:lineRule="atLeast"/>
      <w:ind w:left="720"/>
      <w:contextualSpacing/>
      <w:jc w:val="both"/>
    </w:pPr>
    <w:rPr>
      <w:rFonts w:ascii="Arial" w:hAnsi="Arial"/>
      <w:sz w:val="20"/>
      <w:lang w:eastAsia="en-US"/>
    </w:rPr>
  </w:style>
  <w:style w:type="paragraph" w:customStyle="1" w:styleId="Telobesedila31">
    <w:name w:val="Telo besedila 31"/>
    <w:basedOn w:val="Navaden"/>
    <w:uiPriority w:val="99"/>
    <w:rsid w:val="00CA4A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customStyle="1" w:styleId="Odstavekseznama1">
    <w:name w:val="Odstavek seznama1"/>
    <w:basedOn w:val="Navaden"/>
    <w:uiPriority w:val="99"/>
    <w:rsid w:val="00CA4AAE"/>
    <w:pPr>
      <w:spacing w:line="240" w:lineRule="auto"/>
      <w:ind w:left="720"/>
      <w:contextualSpacing/>
    </w:pPr>
  </w:style>
  <w:style w:type="paragraph" w:styleId="Besedilooblaka">
    <w:name w:val="Balloon Text"/>
    <w:basedOn w:val="Navaden"/>
    <w:link w:val="BesedilooblakaZnak"/>
    <w:uiPriority w:val="99"/>
    <w:semiHidden/>
    <w:unhideWhenUsed/>
    <w:rsid w:val="00DE2F0D"/>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E2F0D"/>
    <w:rPr>
      <w:rFonts w:ascii="Segoe UI" w:eastAsia="Times New Roman" w:hAnsi="Segoe UI" w:cs="Segoe UI"/>
      <w:sz w:val="18"/>
      <w:szCs w:val="18"/>
      <w:lang w:eastAsia="sl-SI"/>
    </w:rPr>
  </w:style>
  <w:style w:type="character" w:styleId="Hiperpovezava">
    <w:name w:val="Hyperlink"/>
    <w:basedOn w:val="Privzetapisavaodstavka"/>
    <w:uiPriority w:val="99"/>
    <w:unhideWhenUsed/>
    <w:rsid w:val="00EA600A"/>
    <w:rPr>
      <w:color w:val="0563C1" w:themeColor="hyperlink"/>
      <w:u w:val="single"/>
    </w:rPr>
  </w:style>
  <w:style w:type="character" w:styleId="Pripombasklic">
    <w:name w:val="annotation reference"/>
    <w:basedOn w:val="Privzetapisavaodstavka"/>
    <w:uiPriority w:val="99"/>
    <w:semiHidden/>
    <w:unhideWhenUsed/>
    <w:rsid w:val="001C4E58"/>
    <w:rPr>
      <w:sz w:val="16"/>
      <w:szCs w:val="16"/>
    </w:rPr>
  </w:style>
  <w:style w:type="paragraph" w:styleId="Pripombabesedilo">
    <w:name w:val="annotation text"/>
    <w:basedOn w:val="Navaden"/>
    <w:link w:val="PripombabesediloZnak"/>
    <w:uiPriority w:val="99"/>
    <w:semiHidden/>
    <w:unhideWhenUsed/>
    <w:rsid w:val="001C4E58"/>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C4E58"/>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1C4E58"/>
    <w:rPr>
      <w:b/>
      <w:bCs/>
    </w:rPr>
  </w:style>
  <w:style w:type="character" w:customStyle="1" w:styleId="ZadevapripombeZnak">
    <w:name w:val="Zadeva pripombe Znak"/>
    <w:basedOn w:val="PripombabesediloZnak"/>
    <w:link w:val="Zadevapripombe"/>
    <w:uiPriority w:val="99"/>
    <w:semiHidden/>
    <w:rsid w:val="001C4E58"/>
    <w:rPr>
      <w:rFonts w:ascii="Times New Roman" w:eastAsia="Times New Roman" w:hAnsi="Times New Roman" w:cs="Times New Roman"/>
      <w:b/>
      <w:bCs/>
      <w:sz w:val="20"/>
      <w:szCs w:val="20"/>
      <w:lang w:eastAsia="sl-SI"/>
    </w:rPr>
  </w:style>
  <w:style w:type="character" w:customStyle="1" w:styleId="Naslov1Znak">
    <w:name w:val="Naslov 1 Znak"/>
    <w:basedOn w:val="Privzetapisavaodstavka"/>
    <w:link w:val="Naslov1"/>
    <w:uiPriority w:val="9"/>
    <w:rsid w:val="006A289B"/>
    <w:rPr>
      <w:rFonts w:ascii="Times New Roman" w:eastAsia="Times New Roman" w:hAnsi="Times New Roman" w:cs="Times New Roman"/>
      <w:b/>
      <w:bCs/>
      <w:kern w:val="36"/>
      <w:sz w:val="48"/>
      <w:szCs w:val="48"/>
      <w:lang w:eastAsia="sl-SI"/>
    </w:rPr>
  </w:style>
  <w:style w:type="character" w:customStyle="1" w:styleId="Naslov2Znak">
    <w:name w:val="Naslov 2 Znak"/>
    <w:basedOn w:val="Privzetapisavaodstavka"/>
    <w:link w:val="Naslov2"/>
    <w:uiPriority w:val="9"/>
    <w:rsid w:val="006A289B"/>
    <w:rPr>
      <w:rFonts w:ascii="Times New Roman" w:eastAsia="Times New Roman" w:hAnsi="Times New Roman" w:cs="Times New Roman"/>
      <w:b/>
      <w:bCs/>
      <w:sz w:val="36"/>
      <w:szCs w:val="36"/>
      <w:lang w:eastAsia="sl-SI"/>
    </w:rPr>
  </w:style>
  <w:style w:type="paragraph" w:customStyle="1" w:styleId="isselectedend">
    <w:name w:val="isselectedend"/>
    <w:basedOn w:val="Navaden"/>
    <w:rsid w:val="006A289B"/>
    <w:pPr>
      <w:spacing w:before="100" w:beforeAutospacing="1" w:after="100" w:afterAutospacing="1" w:line="240" w:lineRule="auto"/>
    </w:pPr>
    <w:rPr>
      <w:sz w:val="24"/>
      <w:szCs w:val="24"/>
    </w:rPr>
  </w:style>
  <w:style w:type="paragraph" w:styleId="Navadensplet">
    <w:name w:val="Normal (Web)"/>
    <w:basedOn w:val="Navaden"/>
    <w:uiPriority w:val="99"/>
    <w:semiHidden/>
    <w:unhideWhenUsed/>
    <w:rsid w:val="00626798"/>
    <w:pPr>
      <w:spacing w:before="100" w:beforeAutospacing="1" w:after="100" w:afterAutospacing="1"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865392">
      <w:bodyDiv w:val="1"/>
      <w:marLeft w:val="0"/>
      <w:marRight w:val="0"/>
      <w:marTop w:val="0"/>
      <w:marBottom w:val="0"/>
      <w:divBdr>
        <w:top w:val="none" w:sz="0" w:space="0" w:color="auto"/>
        <w:left w:val="none" w:sz="0" w:space="0" w:color="auto"/>
        <w:bottom w:val="none" w:sz="0" w:space="0" w:color="auto"/>
        <w:right w:val="none" w:sz="0" w:space="0" w:color="auto"/>
      </w:divBdr>
    </w:div>
    <w:div w:id="1138645955">
      <w:bodyDiv w:val="1"/>
      <w:marLeft w:val="0"/>
      <w:marRight w:val="0"/>
      <w:marTop w:val="0"/>
      <w:marBottom w:val="0"/>
      <w:divBdr>
        <w:top w:val="none" w:sz="0" w:space="0" w:color="auto"/>
        <w:left w:val="none" w:sz="0" w:space="0" w:color="auto"/>
        <w:bottom w:val="none" w:sz="0" w:space="0" w:color="auto"/>
        <w:right w:val="none" w:sz="0" w:space="0" w:color="auto"/>
      </w:divBdr>
    </w:div>
    <w:div w:id="121851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1661</Words>
  <Characters>9469</Characters>
  <Application>Microsoft Office Word</Application>
  <DocSecurity>0</DocSecurity>
  <Lines>78</Lines>
  <Paragraphs>22</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11108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Corleone</dc:creator>
  <cp:keywords/>
  <dc:description/>
  <cp:lastModifiedBy>Maja ŠIMUNOVIĆ</cp:lastModifiedBy>
  <cp:revision>6</cp:revision>
  <cp:lastPrinted>2026-08-12T09:39:00Z</cp:lastPrinted>
  <dcterms:created xsi:type="dcterms:W3CDTF">2026-08-27T11:57:00Z</dcterms:created>
  <dcterms:modified xsi:type="dcterms:W3CDTF">2026-08-28T09:17:00Z</dcterms:modified>
</cp:coreProperties>
</file>